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31" w:rsidRPr="00FD6132" w:rsidRDefault="00EC3DB5" w:rsidP="00B75DA0">
      <w:pPr>
        <w:tabs>
          <w:tab w:val="left" w:pos="6570"/>
        </w:tabs>
        <w:spacing w:line="280" w:lineRule="exact"/>
        <w:jc w:val="center"/>
        <w:rPr>
          <w:rFonts w:ascii="Century Gothic" w:hAnsi="Century Gothic"/>
          <w:b/>
          <w:noProof/>
          <w:color w:val="365F91" w:themeColor="accent1" w:themeShade="BF"/>
          <w:sz w:val="28"/>
          <w:szCs w:val="28"/>
        </w:rPr>
      </w:pPr>
      <w:r>
        <w:rPr>
          <w:rFonts w:ascii="Century Gothic" w:hAnsi="Century Gothic"/>
          <w:b/>
          <w:noProof/>
          <w:color w:val="365F91" w:themeColor="accent1" w:themeShade="BF"/>
          <w:sz w:val="28"/>
          <w:szCs w:val="28"/>
        </w:rPr>
        <w:pict>
          <v:shapetype id="_x0000_t202" coordsize="21600,21600" o:spt="202" path="m,l,21600r21600,l21600,xe">
            <v:stroke joinstyle="miter"/>
            <v:path gradientshapeok="t" o:connecttype="rect"/>
          </v:shapetype>
          <v:shape id="Zone de texte 3" o:spid="_x0000_s1026" type="#_x0000_t202" style="position:absolute;left:0;text-align:left;margin-left:403.1pt;margin-top:-10.95pt;width:69pt;height:6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" fillcolor="white [3201]" stroked="f" strokeweight=".5pt">
            <v:textbox>
              <w:txbxContent>
                <w:p w:rsidR="00A54AB0" w:rsidRDefault="00A54AB0">
                  <w:r w:rsidRPr="00B75DA0">
                    <w:rPr>
                      <w:rFonts w:ascii="Century Gothic" w:hAnsi="Century Gothic"/>
                      <w:b/>
                      <w:noProof/>
                      <w:color w:val="365F91" w:themeColor="accent1" w:themeShade="BF"/>
                      <w:sz w:val="28"/>
                      <w:szCs w:val="28"/>
                    </w:rPr>
                    <w:drawing>
                      <wp:inline distT="0" distB="0" distL="0" distR="0">
                        <wp:extent cx="552450" cy="647700"/>
                        <wp:effectExtent l="0" t="0" r="0" b="0"/>
                        <wp:docPr id="10" name="Image 9" descr="C:\Users\Nourddine\Desktop\logo\Logo 10 ans du GAO.pn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F1FDE8D-EF24-458D-B12E-387BDEC894EF}"/>
                            </a:ext>
                          </a:extLst>
                        </wp:docPr>
                        <wp:cNvGraphicFramePr/>
                        <a:graphic xmlns:a="http://schemas.openxmlformats.org/drawingml/2006/main">
                          <a:graphicData uri="http://schemas.openxmlformats.org/drawingml/2006/picture">
                            <pic:pic xmlns:pic="http://schemas.openxmlformats.org/drawingml/2006/picture">
                              <pic:nvPicPr>
                                <pic:cNvPr id="10" name="Image 9" descr="C:\Users\Nourddine\Desktop\logo\Logo 10 ans du GAO.png">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F1FDE8D-EF24-458D-B12E-387BDEC894EF}"/>
                                    </a:ext>
                                  </a:extLst>
                                </pic:cNvPr>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52450" cy="647700"/>
                                </a:xfrm>
                                <a:prstGeom prst="rect">
                                  <a:avLst/>
                                </a:prstGeom>
                                <a:ln w="28575">
                                  <a:noFill/>
                                  <a:miter lim="800000"/>
                                </a:ln>
                                <a:effectLst/>
                              </pic:spPr>
                            </pic:pic>
                          </a:graphicData>
                        </a:graphic>
                      </wp:inline>
                    </w:drawing>
                  </w:r>
                </w:p>
              </w:txbxContent>
            </v:textbox>
          </v:shape>
        </w:pict>
      </w:r>
      <w:r>
        <w:rPr>
          <w:rFonts w:ascii="Century Gothic" w:hAnsi="Century Gothic"/>
          <w:b/>
          <w:noProof/>
          <w:color w:val="365F91" w:themeColor="accent1" w:themeShade="BF"/>
          <w:sz w:val="28"/>
          <w:szCs w:val="28"/>
        </w:rPr>
        <w:pict>
          <v:shape id="Zone de texte 1" o:spid="_x0000_s1027" type="#_x0000_t202" style="position:absolute;left:0;text-align:left;margin-left:-11.65pt;margin-top:-4.95pt;width:70.5pt;height:77.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" fillcolor="white [3201]" stroked="f" strokeweight=".5pt">
            <v:textbox>
              <w:txbxContent>
                <w:p w:rsidR="00A54AB0" w:rsidRDefault="00A54AB0">
                  <w:r w:rsidRPr="00B438B5">
                    <w:rPr>
                      <w:noProof/>
                    </w:rPr>
                    <w:drawing>
                      <wp:inline distT="0" distB="0" distL="0" distR="0">
                        <wp:extent cx="721076" cy="685606"/>
                        <wp:effectExtent l="0" t="0" r="3175" b="635"/>
                        <wp:docPr id="2" name="Image 2" descr="C:\Users\tabaa\Desktop\Cameleon studio\Fichiers-sources-1-partie\Stand Al Omrane-I\Links\logo groupe al om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baa\Desktop\Cameleon studio\Fichiers-sources-1-partie\Stand Al Omrane-I\Links\logo groupe al omran.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4748" cy="708113"/>
                                </a:xfrm>
                                <a:prstGeom prst="rect">
                                  <a:avLst/>
                                </a:prstGeom>
                                <a:noFill/>
                                <a:ln>
                                  <a:noFill/>
                                </a:ln>
                              </pic:spPr>
                            </pic:pic>
                          </a:graphicData>
                        </a:graphic>
                      </wp:inline>
                    </w:drawing>
                  </w:r>
                </w:p>
              </w:txbxContent>
            </v:textbox>
          </v:shape>
        </w:pict>
      </w:r>
      <w:r w:rsidR="00520631" w:rsidRPr="00FD6132">
        <w:rPr>
          <w:rFonts w:ascii="Century Gothic" w:hAnsi="Century Gothic"/>
          <w:b/>
          <w:noProof/>
          <w:color w:val="365F91" w:themeColor="accent1" w:themeShade="BF"/>
          <w:sz w:val="28"/>
          <w:szCs w:val="28"/>
        </w:rPr>
        <w:t xml:space="preserve">Communiqué de </w:t>
      </w:r>
      <w:r w:rsidR="007907CA" w:rsidRPr="00FD6132">
        <w:rPr>
          <w:rFonts w:ascii="Century Gothic" w:hAnsi="Century Gothic"/>
          <w:b/>
          <w:noProof/>
          <w:color w:val="365F91" w:themeColor="accent1" w:themeShade="BF"/>
          <w:sz w:val="28"/>
          <w:szCs w:val="28"/>
        </w:rPr>
        <w:t>P</w:t>
      </w:r>
      <w:r w:rsidR="00520631" w:rsidRPr="00FD6132">
        <w:rPr>
          <w:rFonts w:ascii="Century Gothic" w:hAnsi="Century Gothic"/>
          <w:b/>
          <w:noProof/>
          <w:color w:val="365F91" w:themeColor="accent1" w:themeShade="BF"/>
          <w:sz w:val="28"/>
          <w:szCs w:val="28"/>
        </w:rPr>
        <w:t>resse</w:t>
      </w:r>
    </w:p>
    <w:p w:rsidR="00FD6132" w:rsidRPr="00534554" w:rsidRDefault="00FD6132" w:rsidP="007907CA">
      <w:pPr>
        <w:tabs>
          <w:tab w:val="left" w:pos="6570"/>
        </w:tabs>
        <w:spacing w:line="400" w:lineRule="exact"/>
        <w:jc w:val="center"/>
        <w:rPr>
          <w:rFonts w:ascii="Century Gothic" w:hAnsi="Century Gothic"/>
          <w:b/>
          <w:noProof/>
          <w:color w:val="365F91" w:themeColor="accent1" w:themeShade="BF"/>
          <w:sz w:val="14"/>
          <w:szCs w:val="14"/>
        </w:rPr>
      </w:pPr>
    </w:p>
    <w:p w:rsidR="001E2310" w:rsidRPr="00FD6132" w:rsidRDefault="001E2310" w:rsidP="002E5CF5">
      <w:pPr>
        <w:tabs>
          <w:tab w:val="left" w:pos="6570"/>
        </w:tabs>
        <w:spacing w:line="400" w:lineRule="exact"/>
        <w:jc w:val="center"/>
        <w:rPr>
          <w:rFonts w:ascii="Century Gothic" w:hAnsi="Century Gothic"/>
          <w:b/>
          <w:noProof/>
          <w:color w:val="943634"/>
          <w:sz w:val="28"/>
          <w:szCs w:val="28"/>
        </w:rPr>
      </w:pPr>
      <w:r>
        <w:rPr>
          <w:rFonts w:ascii="Century Gothic" w:hAnsi="Century Gothic"/>
          <w:b/>
          <w:noProof/>
          <w:color w:val="943634"/>
          <w:sz w:val="28"/>
          <w:szCs w:val="28"/>
        </w:rPr>
        <w:t>Vendredi 16 mars</w:t>
      </w:r>
      <w:r w:rsidR="00F30904" w:rsidRPr="00FD6132">
        <w:rPr>
          <w:rFonts w:ascii="Century Gothic" w:hAnsi="Century Gothic"/>
          <w:b/>
          <w:noProof/>
          <w:color w:val="943634"/>
          <w:sz w:val="28"/>
          <w:szCs w:val="28"/>
        </w:rPr>
        <w:t xml:space="preserve"> 2018</w:t>
      </w:r>
    </w:p>
    <w:p w:rsidR="007907CA" w:rsidRDefault="007907CA" w:rsidP="007907CA">
      <w:pPr>
        <w:tabs>
          <w:tab w:val="left" w:pos="6570"/>
        </w:tabs>
        <w:spacing w:line="320" w:lineRule="exact"/>
        <w:jc w:val="center"/>
        <w:rPr>
          <w:rFonts w:ascii="Cambria" w:hAnsi="Cambria"/>
          <w:bCs/>
          <w:color w:val="000080"/>
          <w:sz w:val="4"/>
          <w:szCs w:val="4"/>
        </w:rPr>
      </w:pPr>
    </w:p>
    <w:p w:rsidR="00520631" w:rsidRPr="00FD6132" w:rsidRDefault="001E2310" w:rsidP="007907CA">
      <w:pPr>
        <w:spacing w:line="400" w:lineRule="exact"/>
        <w:jc w:val="center"/>
        <w:rPr>
          <w:rFonts w:ascii="Century Gothic" w:hAnsi="Century Gothic"/>
          <w:b/>
          <w:noProof/>
          <w:color w:val="943634"/>
          <w:sz w:val="36"/>
          <w:szCs w:val="36"/>
        </w:rPr>
      </w:pPr>
      <w:r>
        <w:rPr>
          <w:rFonts w:ascii="Century Gothic" w:hAnsi="Century Gothic"/>
          <w:b/>
          <w:noProof/>
          <w:color w:val="943634"/>
          <w:sz w:val="36"/>
          <w:szCs w:val="36"/>
        </w:rPr>
        <w:t>2</w:t>
      </w:r>
      <w:r w:rsidRPr="001E2310">
        <w:rPr>
          <w:rFonts w:ascii="Century Gothic" w:hAnsi="Century Gothic"/>
          <w:b/>
          <w:noProof/>
          <w:color w:val="943634"/>
          <w:sz w:val="36"/>
          <w:szCs w:val="36"/>
          <w:vertAlign w:val="superscript"/>
        </w:rPr>
        <w:t>ème</w:t>
      </w:r>
      <w:r>
        <w:rPr>
          <w:rFonts w:ascii="Century Gothic" w:hAnsi="Century Gothic"/>
          <w:b/>
          <w:noProof/>
          <w:color w:val="943634"/>
          <w:sz w:val="36"/>
          <w:szCs w:val="36"/>
        </w:rPr>
        <w:t xml:space="preserve"> étape des Forums de la Convergence</w:t>
      </w:r>
      <w:bookmarkStart w:id="0" w:name="_GoBack"/>
      <w:bookmarkEnd w:id="0"/>
    </w:p>
    <w:p w:rsidR="007907CA" w:rsidRPr="00FD6132" w:rsidRDefault="007907CA" w:rsidP="007907CA">
      <w:pPr>
        <w:jc w:val="center"/>
        <w:rPr>
          <w:rFonts w:ascii="Cambria" w:hAnsi="Cambria"/>
          <w:b/>
          <w:noProof/>
          <w:color w:val="943634"/>
          <w:sz w:val="14"/>
          <w:szCs w:val="14"/>
        </w:rPr>
      </w:pPr>
    </w:p>
    <w:p w:rsidR="007907CA" w:rsidRPr="007907CA" w:rsidRDefault="007907CA" w:rsidP="007907CA">
      <w:pPr>
        <w:jc w:val="center"/>
        <w:rPr>
          <w:rFonts w:ascii="Cambria" w:hAnsi="Cambria"/>
          <w:b/>
          <w:noProof/>
          <w:color w:val="943634"/>
          <w:sz w:val="22"/>
          <w:szCs w:val="22"/>
        </w:rPr>
      </w:pPr>
    </w:p>
    <w:p w:rsidR="00886D5B" w:rsidRDefault="001E2310" w:rsidP="003822A4">
      <w:pPr>
        <w:jc w:val="both"/>
        <w:rPr>
          <w:rFonts w:ascii="Century Gothic" w:hAnsi="Century Gothic"/>
          <w:color w:val="404040" w:themeColor="text1" w:themeTint="BF"/>
        </w:rPr>
      </w:pPr>
      <w:r>
        <w:rPr>
          <w:rFonts w:ascii="Century Gothic" w:hAnsi="Century Gothic"/>
          <w:b/>
          <w:bCs/>
          <w:i/>
          <w:iCs/>
          <w:color w:val="404040" w:themeColor="text1" w:themeTint="BF"/>
        </w:rPr>
        <w:t>Tamesna</w:t>
      </w:r>
      <w:r w:rsidR="00BF6516" w:rsidRPr="00FD6132">
        <w:rPr>
          <w:rFonts w:ascii="Century Gothic" w:hAnsi="Century Gothic"/>
          <w:b/>
          <w:bCs/>
          <w:i/>
          <w:iCs/>
          <w:color w:val="404040" w:themeColor="text1" w:themeTint="BF"/>
        </w:rPr>
        <w:t xml:space="preserve">, le </w:t>
      </w:r>
      <w:r>
        <w:rPr>
          <w:rFonts w:ascii="Century Gothic" w:hAnsi="Century Gothic"/>
          <w:b/>
          <w:bCs/>
          <w:i/>
          <w:iCs/>
          <w:color w:val="404040" w:themeColor="text1" w:themeTint="BF"/>
        </w:rPr>
        <w:t>vendredi 16</w:t>
      </w:r>
      <w:r w:rsidR="00901CEF">
        <w:rPr>
          <w:rFonts w:ascii="Century Gothic" w:hAnsi="Century Gothic"/>
          <w:b/>
          <w:bCs/>
          <w:i/>
          <w:iCs/>
          <w:color w:val="404040" w:themeColor="text1" w:themeTint="BF"/>
        </w:rPr>
        <w:t xml:space="preserve"> M</w:t>
      </w:r>
      <w:r w:rsidR="00102265" w:rsidRPr="00FD6132">
        <w:rPr>
          <w:rFonts w:ascii="Century Gothic" w:hAnsi="Century Gothic"/>
          <w:b/>
          <w:bCs/>
          <w:i/>
          <w:iCs/>
          <w:color w:val="404040" w:themeColor="text1" w:themeTint="BF"/>
        </w:rPr>
        <w:t>ars</w:t>
      </w:r>
      <w:r w:rsidR="00BF6516" w:rsidRPr="00FD6132">
        <w:rPr>
          <w:rFonts w:ascii="Century Gothic" w:hAnsi="Century Gothic"/>
          <w:b/>
          <w:bCs/>
          <w:i/>
          <w:iCs/>
          <w:color w:val="404040" w:themeColor="text1" w:themeTint="BF"/>
        </w:rPr>
        <w:t xml:space="preserve"> 201</w:t>
      </w:r>
      <w:r w:rsidR="00F53491" w:rsidRPr="00FD6132">
        <w:rPr>
          <w:rFonts w:ascii="Century Gothic" w:hAnsi="Century Gothic"/>
          <w:b/>
          <w:bCs/>
          <w:i/>
          <w:iCs/>
          <w:color w:val="404040" w:themeColor="text1" w:themeTint="BF"/>
        </w:rPr>
        <w:t>8</w:t>
      </w:r>
      <w:r w:rsidR="00BF6516" w:rsidRPr="00FD6132">
        <w:rPr>
          <w:rFonts w:ascii="Century Gothic" w:hAnsi="Century Gothic"/>
          <w:color w:val="404040" w:themeColor="text1" w:themeTint="BF"/>
        </w:rPr>
        <w:t xml:space="preserve"> : </w:t>
      </w:r>
      <w:r w:rsidR="002A1F34" w:rsidRPr="00FD6132">
        <w:rPr>
          <w:rFonts w:ascii="Century Gothic" w:hAnsi="Century Gothic"/>
          <w:color w:val="404040" w:themeColor="text1" w:themeTint="BF"/>
        </w:rPr>
        <w:t xml:space="preserve">Le </w:t>
      </w:r>
      <w:r>
        <w:rPr>
          <w:rFonts w:ascii="Century Gothic" w:hAnsi="Century Gothic"/>
          <w:color w:val="404040" w:themeColor="text1" w:themeTint="BF"/>
        </w:rPr>
        <w:t>Groupe Al Omrane organise la 2</w:t>
      </w:r>
      <w:r w:rsidRPr="001E2310">
        <w:rPr>
          <w:rFonts w:ascii="Century Gothic" w:hAnsi="Century Gothic"/>
          <w:color w:val="404040" w:themeColor="text1" w:themeTint="BF"/>
          <w:vertAlign w:val="superscript"/>
        </w:rPr>
        <w:t>ème</w:t>
      </w:r>
      <w:r>
        <w:rPr>
          <w:rFonts w:ascii="Century Gothic" w:hAnsi="Century Gothic"/>
          <w:color w:val="404040" w:themeColor="text1" w:themeTint="BF"/>
        </w:rPr>
        <w:t xml:space="preserve"> étape des Forums de la Convergence le vendredi 16 mars 2018 à Tamesna autour </w:t>
      </w:r>
      <w:r w:rsidR="00886D5B">
        <w:rPr>
          <w:rFonts w:asciiTheme="minorBidi" w:hAnsiTheme="minorBidi" w:cstheme="minorBidi"/>
          <w:sz w:val="28"/>
          <w:szCs w:val="28"/>
        </w:rPr>
        <w:t>« D</w:t>
      </w:r>
      <w:r w:rsidR="00886D5B" w:rsidRPr="003E07FE">
        <w:rPr>
          <w:rFonts w:asciiTheme="minorBidi" w:hAnsiTheme="minorBidi" w:cstheme="minorBidi"/>
          <w:sz w:val="28"/>
          <w:szCs w:val="28"/>
        </w:rPr>
        <w:t>es grands projets urbains : espaces de convergence des politiques publiques et vecteurs de développement régional intégré et durable »</w:t>
      </w:r>
      <w:r w:rsidR="00886D5B">
        <w:rPr>
          <w:rFonts w:asciiTheme="minorBidi" w:hAnsiTheme="minorBidi" w:cstheme="minorBidi"/>
          <w:sz w:val="28"/>
          <w:szCs w:val="28"/>
        </w:rPr>
        <w:t xml:space="preserve">. </w:t>
      </w:r>
      <w:r w:rsidR="00886D5B" w:rsidRPr="00886D5B">
        <w:rPr>
          <w:rFonts w:ascii="Century Gothic" w:hAnsi="Century Gothic"/>
          <w:color w:val="404040" w:themeColor="text1" w:themeTint="BF"/>
        </w:rPr>
        <w:t>Ce Forum, auquel a pris part notamment le</w:t>
      </w:r>
      <w:r w:rsidR="00886D5B" w:rsidRPr="00FD6132">
        <w:rPr>
          <w:rFonts w:ascii="Century Gothic" w:hAnsi="Century Gothic"/>
          <w:color w:val="404040" w:themeColor="text1" w:themeTint="BF"/>
        </w:rPr>
        <w:t xml:space="preserve"> Ministre de l’Aménagement du Territoire National, de l’Urbanisme, de l’Habitat et de la Politique de la Ville, </w:t>
      </w:r>
      <w:r w:rsidR="00886D5B" w:rsidRPr="00886D5B">
        <w:rPr>
          <w:rFonts w:ascii="Century Gothic" w:hAnsi="Century Gothic"/>
          <w:color w:val="404040" w:themeColor="text1" w:themeTint="BF"/>
        </w:rPr>
        <w:t>Monsieur Abdelahad FASSI FIHRI,</w:t>
      </w:r>
      <w:r w:rsidR="003822A4">
        <w:rPr>
          <w:rFonts w:ascii="Century Gothic" w:hAnsi="Century Gothic"/>
          <w:color w:val="404040" w:themeColor="text1" w:themeTint="BF"/>
        </w:rPr>
        <w:t xml:space="preserve"> Mme Fatna </w:t>
      </w:r>
      <w:r w:rsidR="003822A4" w:rsidRPr="00FD6132">
        <w:rPr>
          <w:rFonts w:ascii="Century Gothic" w:hAnsi="Century Gothic"/>
          <w:color w:val="404040" w:themeColor="text1" w:themeTint="BF"/>
        </w:rPr>
        <w:t>LKHIYEL</w:t>
      </w:r>
      <w:r w:rsidR="003822A4">
        <w:rPr>
          <w:rFonts w:ascii="Century Gothic" w:hAnsi="Century Gothic"/>
          <w:color w:val="404040" w:themeColor="text1" w:themeTint="BF"/>
        </w:rPr>
        <w:t>, Secrétaire d’Etat chargé de l’Habitat,</w:t>
      </w:r>
      <w:r w:rsidR="00886D5B" w:rsidRPr="00886D5B">
        <w:rPr>
          <w:rFonts w:ascii="Century Gothic" w:hAnsi="Century Gothic"/>
          <w:color w:val="404040" w:themeColor="text1" w:themeTint="BF"/>
        </w:rPr>
        <w:t xml:space="preserve"> le Wali  ainsi que le Président de la Région Rabat-Salé-Kénitra</w:t>
      </w:r>
      <w:r w:rsidR="00886D5B">
        <w:rPr>
          <w:rFonts w:ascii="Century Gothic" w:hAnsi="Century Gothic"/>
          <w:color w:val="404040" w:themeColor="text1" w:themeTint="BF"/>
        </w:rPr>
        <w:t xml:space="preserve"> avec d’éminents experts, contribue à renforcer l’élan au niveau territoriale et impulser une dynamique à travers la convergence de l’ensemble des partenaires. </w:t>
      </w:r>
    </w:p>
    <w:p w:rsidR="00B275F4" w:rsidRDefault="00B275F4" w:rsidP="00286012">
      <w:pPr>
        <w:jc w:val="both"/>
        <w:rPr>
          <w:rFonts w:ascii="Century Gothic" w:hAnsi="Century Gothic"/>
          <w:color w:val="404040" w:themeColor="text1" w:themeTint="BF"/>
        </w:rPr>
      </w:pPr>
      <w:r>
        <w:rPr>
          <w:rFonts w:ascii="Century Gothic" w:hAnsi="Century Gothic"/>
          <w:color w:val="404040" w:themeColor="text1" w:themeTint="BF"/>
        </w:rPr>
        <w:t>Cette approche entre en droi</w:t>
      </w:r>
      <w:r w:rsidR="002D7637">
        <w:rPr>
          <w:rFonts w:ascii="Century Gothic" w:hAnsi="Century Gothic"/>
          <w:color w:val="404040" w:themeColor="text1" w:themeTint="BF"/>
        </w:rPr>
        <w:t>te ligne avec les orientations R</w:t>
      </w:r>
      <w:r>
        <w:rPr>
          <w:rFonts w:ascii="Century Gothic" w:hAnsi="Century Gothic"/>
          <w:color w:val="404040" w:themeColor="text1" w:themeTint="BF"/>
        </w:rPr>
        <w:t>oyales qui exhortent les différents partenaires à faire preuve de synergiepour éviter les disparités territoriales</w:t>
      </w:r>
      <w:r w:rsidR="00286012">
        <w:rPr>
          <w:rFonts w:ascii="Century Gothic" w:hAnsi="Century Gothic"/>
          <w:color w:val="404040" w:themeColor="text1" w:themeTint="BF"/>
        </w:rPr>
        <w:t xml:space="preserve"> et optimiser la converge</w:t>
      </w:r>
      <w:r w:rsidR="002D7637">
        <w:rPr>
          <w:rFonts w:ascii="Century Gothic" w:hAnsi="Century Gothic"/>
          <w:color w:val="404040" w:themeColor="text1" w:themeTint="BF"/>
        </w:rPr>
        <w:t>nce dans le développement local</w:t>
      </w:r>
      <w:r w:rsidR="00286012">
        <w:rPr>
          <w:rFonts w:ascii="Century Gothic" w:hAnsi="Century Gothic"/>
          <w:color w:val="404040" w:themeColor="text1" w:themeTint="BF"/>
        </w:rPr>
        <w:t xml:space="preserve"> au profit des populations.</w:t>
      </w:r>
    </w:p>
    <w:p w:rsidR="00D95AC8" w:rsidRDefault="00D95AC8" w:rsidP="00286012">
      <w:pPr>
        <w:jc w:val="both"/>
        <w:rPr>
          <w:rFonts w:ascii="Century Gothic" w:hAnsi="Century Gothic"/>
          <w:color w:val="404040" w:themeColor="text1" w:themeTint="BF"/>
        </w:rPr>
      </w:pPr>
    </w:p>
    <w:p w:rsidR="00286012" w:rsidRPr="00286012" w:rsidRDefault="00286012" w:rsidP="002D7637">
      <w:pPr>
        <w:jc w:val="both"/>
        <w:rPr>
          <w:rFonts w:ascii="Century Gothic" w:hAnsi="Century Gothic"/>
          <w:color w:val="404040" w:themeColor="text1" w:themeTint="BF"/>
        </w:rPr>
      </w:pPr>
      <w:r w:rsidRPr="00286012">
        <w:rPr>
          <w:rFonts w:ascii="Century Gothic" w:hAnsi="Century Gothic"/>
          <w:color w:val="404040" w:themeColor="text1" w:themeTint="BF"/>
        </w:rPr>
        <w:t xml:space="preserve">Intervenant sur ce volet, le </w:t>
      </w:r>
      <w:r>
        <w:rPr>
          <w:rFonts w:ascii="Century Gothic" w:hAnsi="Century Gothic"/>
          <w:color w:val="404040" w:themeColor="text1" w:themeTint="BF"/>
        </w:rPr>
        <w:t>ministre</w:t>
      </w:r>
      <w:r w:rsidR="0018274E">
        <w:rPr>
          <w:rFonts w:ascii="Century Gothic" w:hAnsi="Century Gothic"/>
          <w:color w:val="404040" w:themeColor="text1" w:themeTint="BF"/>
        </w:rPr>
        <w:t xml:space="preserve"> ainsi que le Wali </w:t>
      </w:r>
      <w:r w:rsidR="002D7637">
        <w:rPr>
          <w:rFonts w:ascii="Century Gothic" w:hAnsi="Century Gothic"/>
          <w:color w:val="404040" w:themeColor="text1" w:themeTint="BF"/>
        </w:rPr>
        <w:t>de la Région</w:t>
      </w:r>
      <w:r w:rsidR="002D7637" w:rsidRPr="00886D5B">
        <w:rPr>
          <w:rFonts w:ascii="Century Gothic" w:hAnsi="Century Gothic"/>
          <w:color w:val="404040" w:themeColor="text1" w:themeTint="BF"/>
        </w:rPr>
        <w:t>Rabat-Salé-Kénitra</w:t>
      </w:r>
      <w:r w:rsidR="0018274E">
        <w:rPr>
          <w:rFonts w:ascii="Century Gothic" w:hAnsi="Century Gothic"/>
          <w:color w:val="404040" w:themeColor="text1" w:themeTint="BF"/>
        </w:rPr>
        <w:t>ont</w:t>
      </w:r>
      <w:r w:rsidRPr="00286012">
        <w:rPr>
          <w:rFonts w:ascii="Century Gothic" w:hAnsi="Century Gothic"/>
          <w:color w:val="404040" w:themeColor="text1" w:themeTint="BF"/>
        </w:rPr>
        <w:t xml:space="preserve"> tenu à féliciter le Groupe pour ses réalisations au niveau de la Région </w:t>
      </w:r>
      <w:r>
        <w:rPr>
          <w:rFonts w:ascii="Century Gothic" w:hAnsi="Century Gothic"/>
          <w:color w:val="404040" w:themeColor="text1" w:themeTint="BF"/>
        </w:rPr>
        <w:t>qui a</w:t>
      </w:r>
      <w:r w:rsidR="003822A4">
        <w:rPr>
          <w:rFonts w:ascii="Century Gothic" w:hAnsi="Century Gothic"/>
          <w:color w:val="404040" w:themeColor="text1" w:themeTint="BF"/>
        </w:rPr>
        <w:t xml:space="preserve"> connu un investissement cumuléde </w:t>
      </w:r>
      <w:r w:rsidR="00D95AC8">
        <w:rPr>
          <w:rFonts w:ascii="Century Gothic" w:hAnsi="Century Gothic"/>
          <w:color w:val="404040" w:themeColor="text1" w:themeTint="BF"/>
        </w:rPr>
        <w:t xml:space="preserve">plus 28 milliards de dirhams </w:t>
      </w:r>
      <w:r w:rsidRPr="00286012">
        <w:rPr>
          <w:rFonts w:ascii="Century Gothic" w:hAnsi="Century Gothic"/>
          <w:color w:val="404040" w:themeColor="text1" w:themeTint="BF"/>
        </w:rPr>
        <w:t xml:space="preserve">ainsi que sa contribution au développement territorial à travers ses multiples actions au niveau </w:t>
      </w:r>
      <w:r w:rsidR="00D95AC8">
        <w:rPr>
          <w:rFonts w:ascii="Century Gothic" w:hAnsi="Century Gothic"/>
          <w:color w:val="404040" w:themeColor="text1" w:themeTint="BF"/>
        </w:rPr>
        <w:t>des 7 provinces et centres émergents</w:t>
      </w:r>
      <w:r w:rsidRPr="00286012">
        <w:rPr>
          <w:rFonts w:ascii="Century Gothic" w:hAnsi="Century Gothic"/>
          <w:color w:val="404040" w:themeColor="text1" w:themeTint="BF"/>
        </w:rPr>
        <w:t>.</w:t>
      </w:r>
      <w:r w:rsidR="00D95AC8">
        <w:rPr>
          <w:rFonts w:ascii="Century Gothic" w:hAnsi="Century Gothic"/>
          <w:color w:val="404040" w:themeColor="text1" w:themeTint="BF"/>
        </w:rPr>
        <w:t xml:space="preserve"> La filiale </w:t>
      </w:r>
      <w:r w:rsidR="002D7637">
        <w:rPr>
          <w:rFonts w:ascii="Century Gothic" w:hAnsi="Century Gothic"/>
          <w:color w:val="404040" w:themeColor="text1" w:themeTint="BF"/>
        </w:rPr>
        <w:t>du Groupe dans la Région a</w:t>
      </w:r>
      <w:r w:rsidR="00D95AC8">
        <w:rPr>
          <w:rFonts w:ascii="Century Gothic" w:hAnsi="Century Gothic"/>
          <w:color w:val="404040" w:themeColor="text1" w:themeTint="BF"/>
        </w:rPr>
        <w:t xml:space="preserve"> développé hors Tamesna une quinzaine de pôles et de zones urbaines. </w:t>
      </w:r>
    </w:p>
    <w:p w:rsidR="00286012" w:rsidRPr="00886D5B" w:rsidRDefault="00286012" w:rsidP="00286012">
      <w:pPr>
        <w:jc w:val="both"/>
        <w:rPr>
          <w:rFonts w:ascii="Century Gothic" w:hAnsi="Century Gothic"/>
          <w:color w:val="404040" w:themeColor="text1" w:themeTint="BF"/>
        </w:rPr>
      </w:pPr>
    </w:p>
    <w:p w:rsidR="00886D5B" w:rsidRDefault="00886D5B" w:rsidP="008A7DDB">
      <w:pPr>
        <w:jc w:val="both"/>
        <w:rPr>
          <w:rFonts w:ascii="Century Gothic" w:hAnsi="Century Gothic"/>
          <w:color w:val="404040" w:themeColor="text1" w:themeTint="BF"/>
        </w:rPr>
      </w:pPr>
      <w:r w:rsidRPr="003C07A7">
        <w:rPr>
          <w:rFonts w:ascii="Century Gothic" w:hAnsi="Century Gothic"/>
          <w:color w:val="404040" w:themeColor="text1" w:themeTint="BF"/>
        </w:rPr>
        <w:t xml:space="preserve">M. Badre Kanouni, Président du Groupe Al Omrane, rappelle que </w:t>
      </w:r>
      <w:r w:rsidR="00286012">
        <w:rPr>
          <w:rFonts w:ascii="Century Gothic" w:hAnsi="Century Gothic"/>
          <w:color w:val="404040" w:themeColor="text1" w:themeTint="BF"/>
        </w:rPr>
        <w:t xml:space="preserve">le choix de l’organisation de ce Forum à </w:t>
      </w:r>
      <w:r w:rsidRPr="003C07A7">
        <w:rPr>
          <w:rFonts w:ascii="Century Gothic" w:hAnsi="Century Gothic"/>
          <w:color w:val="404040" w:themeColor="text1" w:themeTint="BF"/>
        </w:rPr>
        <w:t xml:space="preserve">Tamesna </w:t>
      </w:r>
      <w:r w:rsidR="00286012">
        <w:rPr>
          <w:rFonts w:ascii="Century Gothic" w:hAnsi="Century Gothic"/>
          <w:color w:val="404040" w:themeColor="text1" w:themeTint="BF"/>
        </w:rPr>
        <w:t>n’</w:t>
      </w:r>
      <w:r w:rsidRPr="003C07A7">
        <w:rPr>
          <w:rFonts w:ascii="Century Gothic" w:hAnsi="Century Gothic"/>
          <w:color w:val="404040" w:themeColor="text1" w:themeTint="BF"/>
        </w:rPr>
        <w:t>est</w:t>
      </w:r>
      <w:r w:rsidR="00286012">
        <w:rPr>
          <w:rFonts w:ascii="Century Gothic" w:hAnsi="Century Gothic"/>
          <w:color w:val="404040" w:themeColor="text1" w:themeTint="BF"/>
        </w:rPr>
        <w:t xml:space="preserve"> pas fortuit. La ville nouvelle constitue</w:t>
      </w:r>
      <w:r w:rsidRPr="003C07A7">
        <w:rPr>
          <w:rFonts w:ascii="Century Gothic" w:hAnsi="Century Gothic"/>
          <w:color w:val="404040" w:themeColor="text1" w:themeTint="BF"/>
        </w:rPr>
        <w:t xml:space="preserve"> un exemple en matière de grands projets structurants</w:t>
      </w:r>
      <w:r w:rsidR="008A7DDB">
        <w:rPr>
          <w:rFonts w:ascii="Century Gothic" w:hAnsi="Century Gothic"/>
          <w:color w:val="404040" w:themeColor="text1" w:themeTint="BF"/>
        </w:rPr>
        <w:t xml:space="preserve"> et accueille</w:t>
      </w:r>
      <w:r w:rsidR="003C07A7" w:rsidRPr="003C07A7">
        <w:rPr>
          <w:rFonts w:ascii="Century Gothic" w:hAnsi="Century Gothic"/>
          <w:color w:val="404040" w:themeColor="text1" w:themeTint="BF"/>
        </w:rPr>
        <w:t xml:space="preserve"> aujourd’hui 50</w:t>
      </w:r>
      <w:r w:rsidR="003C07A7">
        <w:rPr>
          <w:rFonts w:ascii="Century Gothic" w:hAnsi="Century Gothic"/>
          <w:color w:val="404040" w:themeColor="text1" w:themeTint="BF"/>
        </w:rPr>
        <w:t>.</w:t>
      </w:r>
      <w:r w:rsidR="003C07A7" w:rsidRPr="003C07A7">
        <w:rPr>
          <w:rFonts w:ascii="Century Gothic" w:hAnsi="Century Gothic"/>
          <w:color w:val="404040" w:themeColor="text1" w:themeTint="BF"/>
        </w:rPr>
        <w:t>000 habitants qui y ont trouvé une alternative pour y vivre</w:t>
      </w:r>
      <w:r w:rsidRPr="003C07A7">
        <w:rPr>
          <w:rFonts w:ascii="Century Gothic" w:hAnsi="Century Gothic"/>
          <w:color w:val="404040" w:themeColor="text1" w:themeTint="BF"/>
        </w:rPr>
        <w:t>.</w:t>
      </w:r>
      <w:r w:rsidR="003C07A7" w:rsidRPr="003C07A7">
        <w:rPr>
          <w:rFonts w:ascii="Century Gothic" w:hAnsi="Century Gothic"/>
          <w:color w:val="404040" w:themeColor="text1" w:themeTint="BF"/>
        </w:rPr>
        <w:t xml:space="preserve"> Grâce également au plan de </w:t>
      </w:r>
      <w:r w:rsidR="00286012" w:rsidRPr="003C07A7">
        <w:rPr>
          <w:rFonts w:ascii="Century Gothic" w:hAnsi="Century Gothic"/>
          <w:color w:val="404040" w:themeColor="text1" w:themeTint="BF"/>
        </w:rPr>
        <w:t>relance</w:t>
      </w:r>
      <w:r w:rsidR="00286012">
        <w:rPr>
          <w:rFonts w:ascii="Century Gothic" w:hAnsi="Century Gothic"/>
          <w:color w:val="404040" w:themeColor="text1" w:themeTint="BF"/>
        </w:rPr>
        <w:t xml:space="preserve"> initié</w:t>
      </w:r>
      <w:r w:rsidR="00B275F4">
        <w:rPr>
          <w:rFonts w:ascii="Century Gothic" w:hAnsi="Century Gothic"/>
          <w:color w:val="404040" w:themeColor="text1" w:themeTint="BF"/>
        </w:rPr>
        <w:t xml:space="preserve"> par le ministère de l’aménagement du territoire national, de l’urbanisme, de l’habitat et de la politique de la ville</w:t>
      </w:r>
      <w:r w:rsidR="003822A4">
        <w:rPr>
          <w:rFonts w:ascii="Century Gothic" w:hAnsi="Century Gothic"/>
          <w:color w:val="404040" w:themeColor="text1" w:themeTint="BF"/>
        </w:rPr>
        <w:t xml:space="preserve"> en 2013 avec une enveloppe de plus un demi-milliard de dirhams</w:t>
      </w:r>
      <w:r w:rsidR="003C07A7" w:rsidRPr="003C07A7">
        <w:rPr>
          <w:rFonts w:ascii="Century Gothic" w:hAnsi="Century Gothic"/>
          <w:color w:val="404040" w:themeColor="text1" w:themeTint="BF"/>
        </w:rPr>
        <w:t xml:space="preserve">, </w:t>
      </w:r>
      <w:r w:rsidR="00B275F4">
        <w:rPr>
          <w:rFonts w:ascii="Century Gothic" w:hAnsi="Century Gothic"/>
          <w:color w:val="404040" w:themeColor="text1" w:themeTint="BF"/>
        </w:rPr>
        <w:t>Tamesna</w:t>
      </w:r>
      <w:r w:rsidR="003C07A7" w:rsidRPr="003C07A7">
        <w:rPr>
          <w:rFonts w:ascii="Century Gothic" w:hAnsi="Century Gothic"/>
          <w:color w:val="404040" w:themeColor="text1" w:themeTint="BF"/>
        </w:rPr>
        <w:t xml:space="preserve"> constitue aujourd’hui un modèle de convergence qui implique l’ensemble des partenaires et qui permet à la société civile de jouer un rôle clé</w:t>
      </w:r>
      <w:r w:rsidR="003C07A7">
        <w:rPr>
          <w:rFonts w:ascii="Century Gothic" w:hAnsi="Century Gothic"/>
          <w:color w:val="404040" w:themeColor="text1" w:themeTint="BF"/>
        </w:rPr>
        <w:t xml:space="preserve"> dans la convergence</w:t>
      </w:r>
      <w:r w:rsidR="00D95AC8">
        <w:rPr>
          <w:rFonts w:ascii="Century Gothic" w:hAnsi="Century Gothic"/>
          <w:color w:val="404040" w:themeColor="text1" w:themeTint="BF"/>
        </w:rPr>
        <w:t xml:space="preserve">. Cette dernière organise </w:t>
      </w:r>
      <w:r w:rsidR="003822A4">
        <w:rPr>
          <w:rFonts w:ascii="Century Gothic" w:hAnsi="Century Gothic"/>
          <w:color w:val="404040" w:themeColor="text1" w:themeTint="BF"/>
        </w:rPr>
        <w:t>chaque année le Festival de Tamesna avec la 6</w:t>
      </w:r>
      <w:r w:rsidR="003822A4" w:rsidRPr="003822A4">
        <w:rPr>
          <w:rFonts w:ascii="Century Gothic" w:hAnsi="Century Gothic"/>
          <w:color w:val="404040" w:themeColor="text1" w:themeTint="BF"/>
          <w:vertAlign w:val="superscript"/>
        </w:rPr>
        <w:t>ème</w:t>
      </w:r>
      <w:r w:rsidR="003822A4">
        <w:rPr>
          <w:rFonts w:ascii="Century Gothic" w:hAnsi="Century Gothic"/>
          <w:color w:val="404040" w:themeColor="text1" w:themeTint="BF"/>
        </w:rPr>
        <w:t xml:space="preserve"> édition du 13 au 17 mars 2018. </w:t>
      </w:r>
    </w:p>
    <w:p w:rsidR="0018274E" w:rsidRPr="003C07A7" w:rsidRDefault="0018274E" w:rsidP="002E5CF5">
      <w:pPr>
        <w:jc w:val="both"/>
        <w:rPr>
          <w:rFonts w:ascii="Century Gothic" w:hAnsi="Century Gothic"/>
          <w:color w:val="404040" w:themeColor="text1" w:themeTint="BF"/>
        </w:rPr>
      </w:pPr>
      <w:r>
        <w:rPr>
          <w:rFonts w:ascii="Century Gothic" w:hAnsi="Century Gothic"/>
          <w:color w:val="404040" w:themeColor="text1" w:themeTint="BF"/>
        </w:rPr>
        <w:t xml:space="preserve">Ce rendez-vous permet aussi de faire le point </w:t>
      </w:r>
      <w:r w:rsidR="002E5CF5">
        <w:rPr>
          <w:rFonts w:ascii="Century Gothic" w:hAnsi="Century Gothic"/>
          <w:color w:val="404040" w:themeColor="text1" w:themeTint="BF"/>
        </w:rPr>
        <w:t xml:space="preserve">sur l’état d’avancement du </w:t>
      </w:r>
      <w:r>
        <w:rPr>
          <w:rFonts w:ascii="Century Gothic" w:hAnsi="Century Gothic"/>
          <w:color w:val="404040" w:themeColor="text1" w:themeTint="BF"/>
        </w:rPr>
        <w:t>plan de relance avec une présentation</w:t>
      </w:r>
      <w:r w:rsidR="002E5CF5">
        <w:rPr>
          <w:rFonts w:ascii="Century Gothic" w:hAnsi="Century Gothic"/>
          <w:color w:val="404040" w:themeColor="text1" w:themeTint="BF"/>
        </w:rPr>
        <w:t xml:space="preserve"> par le Directeur général d’Al Omrane Tamesna</w:t>
      </w:r>
      <w:r w:rsidR="00856179">
        <w:rPr>
          <w:rFonts w:ascii="Century Gothic" w:hAnsi="Century Gothic"/>
          <w:color w:val="404040" w:themeColor="text1" w:themeTint="BF"/>
        </w:rPr>
        <w:t xml:space="preserve">des projets à lancer en 2018. Il s’agit des travaux pour trois centres sociaux (Centre d’orientation et d’assistance aux personnes en situation d’handicap-Un espace multifonctionnel pour femme et une unité de protection de l’enfance) objet d’une convention signée avec le ministère de </w:t>
      </w:r>
      <w:r w:rsidR="00856179">
        <w:rPr>
          <w:rFonts w:ascii="Century Gothic" w:hAnsi="Century Gothic"/>
          <w:color w:val="404040" w:themeColor="text1" w:themeTint="BF"/>
        </w:rPr>
        <w:lastRenderedPageBreak/>
        <w:t>la solidarité</w:t>
      </w:r>
      <w:r w:rsidR="002E5CF5">
        <w:rPr>
          <w:rFonts w:ascii="Century Gothic" w:hAnsi="Century Gothic"/>
          <w:color w:val="404040" w:themeColor="text1" w:themeTint="BF"/>
        </w:rPr>
        <w:t>,</w:t>
      </w:r>
      <w:r w:rsidR="00856179">
        <w:rPr>
          <w:rFonts w:ascii="Century Gothic" w:hAnsi="Century Gothic"/>
          <w:color w:val="404040" w:themeColor="text1" w:themeTint="BF"/>
        </w:rPr>
        <w:t xml:space="preserve"> de la femme, de la famille et du développement social. Le second projet concerne l’aménagement récréatif du périmètre forestier à Tamesna avec un lancement des travaux en mai. Cet espace devant permettre aux riverains de profiter des zones </w:t>
      </w:r>
      <w:r w:rsidR="002E5CF5">
        <w:rPr>
          <w:rFonts w:ascii="Century Gothic" w:hAnsi="Century Gothic"/>
          <w:color w:val="404040" w:themeColor="text1" w:themeTint="BF"/>
        </w:rPr>
        <w:t>pic-nic,</w:t>
      </w:r>
      <w:r w:rsidR="00856179">
        <w:rPr>
          <w:rFonts w:ascii="Century Gothic" w:hAnsi="Century Gothic"/>
          <w:color w:val="404040" w:themeColor="text1" w:themeTint="BF"/>
        </w:rPr>
        <w:t xml:space="preserve"> d’aire</w:t>
      </w:r>
      <w:r w:rsidR="002E5CF5">
        <w:rPr>
          <w:rFonts w:ascii="Century Gothic" w:hAnsi="Century Gothic"/>
          <w:color w:val="404040" w:themeColor="text1" w:themeTint="BF"/>
        </w:rPr>
        <w:t>s</w:t>
      </w:r>
      <w:r w:rsidR="00856179">
        <w:rPr>
          <w:rFonts w:ascii="Century Gothic" w:hAnsi="Century Gothic"/>
          <w:color w:val="404040" w:themeColor="text1" w:themeTint="BF"/>
        </w:rPr>
        <w:t xml:space="preserve"> de jeux</w:t>
      </w:r>
      <w:r w:rsidR="002E5CF5">
        <w:rPr>
          <w:rFonts w:ascii="Century Gothic" w:hAnsi="Century Gothic"/>
          <w:color w:val="404040" w:themeColor="text1" w:themeTint="BF"/>
        </w:rPr>
        <w:t xml:space="preserve"> pour les enfant</w:t>
      </w:r>
      <w:r w:rsidR="008A7DDB">
        <w:rPr>
          <w:rFonts w:ascii="Century Gothic" w:hAnsi="Century Gothic"/>
          <w:color w:val="404040" w:themeColor="text1" w:themeTint="BF"/>
        </w:rPr>
        <w:t>s</w:t>
      </w:r>
      <w:r w:rsidR="00856179">
        <w:rPr>
          <w:rFonts w:ascii="Century Gothic" w:hAnsi="Century Gothic"/>
          <w:color w:val="404040" w:themeColor="text1" w:themeTint="BF"/>
        </w:rPr>
        <w:t xml:space="preserve"> et de piste pour les sportifs. </w:t>
      </w:r>
    </w:p>
    <w:p w:rsidR="00F30904" w:rsidRPr="00FD6132" w:rsidRDefault="00F30904" w:rsidP="00886D5B">
      <w:pPr>
        <w:spacing w:after="120"/>
        <w:jc w:val="both"/>
        <w:rPr>
          <w:rFonts w:ascii="Century Gothic" w:hAnsi="Century Gothic"/>
          <w:color w:val="404040" w:themeColor="text1" w:themeTint="BF"/>
        </w:rPr>
      </w:pPr>
    </w:p>
    <w:p w:rsidR="00F30904" w:rsidRDefault="00F30904" w:rsidP="00CE637E">
      <w:pPr>
        <w:rPr>
          <w:rFonts w:ascii="Cambria" w:hAnsi="Cambria"/>
        </w:rPr>
      </w:pPr>
    </w:p>
    <w:p w:rsidR="00FF2F5B" w:rsidRDefault="00FF2F5B">
      <w:pPr>
        <w:spacing w:after="200" w:line="276" w:lineRule="auto"/>
        <w:rPr>
          <w:rFonts w:ascii="Cambria" w:hAnsi="Cambria"/>
        </w:rPr>
      </w:pPr>
      <w:r>
        <w:rPr>
          <w:rFonts w:ascii="Cambria" w:hAnsi="Cambria"/>
        </w:rPr>
        <w:br w:type="page"/>
      </w:r>
    </w:p>
    <w:p w:rsidR="00D10D53" w:rsidRPr="00FD6132" w:rsidRDefault="00D10D53" w:rsidP="00D10D53">
      <w:pPr>
        <w:tabs>
          <w:tab w:val="left" w:pos="6570"/>
        </w:tabs>
        <w:spacing w:line="280" w:lineRule="exact"/>
        <w:jc w:val="center"/>
        <w:rPr>
          <w:rFonts w:ascii="Century Gothic" w:hAnsi="Century Gothic"/>
          <w:b/>
          <w:noProof/>
          <w:color w:val="365F91" w:themeColor="accent1" w:themeShade="BF"/>
          <w:sz w:val="28"/>
          <w:szCs w:val="28"/>
        </w:rPr>
      </w:pPr>
      <w:r>
        <w:rPr>
          <w:rFonts w:ascii="Cambria" w:hAnsi="Cambria" w:hint="cs"/>
          <w:rtl/>
        </w:rPr>
        <w:lastRenderedPageBreak/>
        <w:t xml:space="preserve">                                                                                                                                                              </w:t>
      </w:r>
      <w:r>
        <w:rPr>
          <w:rFonts w:ascii="Century Gothic" w:hAnsi="Century Gothic"/>
          <w:b/>
          <w:noProof/>
          <w:color w:val="365F91" w:themeColor="accent1" w:themeShade="BF"/>
          <w:sz w:val="28"/>
          <w:szCs w:val="28"/>
        </w:rPr>
        <w:pict>
          <v:shape id="_x0000_s1030" type="#_x0000_t202" style="position:absolute;left:0;text-align:left;margin-left:403.1pt;margin-top:-10.95pt;width:69pt;height:66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" fillcolor="white [3201]" stroked="f" strokeweight=".5pt">
            <v:textbox>
              <w:txbxContent>
                <w:p w:rsidR="00D10D53" w:rsidRDefault="00D10D53" w:rsidP="00D10D53">
                  <w:r w:rsidRPr="00B75DA0">
                    <w:rPr>
                      <w:rFonts w:ascii="Century Gothic" w:hAnsi="Century Gothic"/>
                      <w:b/>
                      <w:noProof/>
                      <w:color w:val="365F91" w:themeColor="accent1" w:themeShade="BF"/>
                      <w:sz w:val="28"/>
                      <w:szCs w:val="28"/>
                    </w:rPr>
                    <w:drawing>
                      <wp:inline distT="0" distB="0" distL="0" distR="0">
                        <wp:extent cx="552450" cy="647700"/>
                        <wp:effectExtent l="0" t="0" r="0" b="0"/>
                        <wp:docPr id="8" name="Image 9" descr="C:\Users\Nourddine\Desktop\logo\Logo 10 ans du GAO.pn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F1FDE8D-EF24-458D-B12E-387BDEC894EF}"/>
                            </a:ext>
                          </a:extLst>
                        </wp:docPr>
                        <wp:cNvGraphicFramePr/>
                        <a:graphic xmlns:a="http://schemas.openxmlformats.org/drawingml/2006/main">
                          <a:graphicData uri="http://schemas.openxmlformats.org/drawingml/2006/picture">
                            <pic:pic xmlns:pic="http://schemas.openxmlformats.org/drawingml/2006/picture">
                              <pic:nvPicPr>
                                <pic:cNvPr id="10" name="Image 9" descr="C:\Users\Nourddine\Desktop\logo\Logo 10 ans du GAO.png">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F1FDE8D-EF24-458D-B12E-387BDEC894EF}"/>
                                    </a:ext>
                                  </a:extLst>
                                </pic:cNvPr>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52450" cy="647700"/>
                                </a:xfrm>
                                <a:prstGeom prst="rect">
                                  <a:avLst/>
                                </a:prstGeom>
                                <a:ln w="28575">
                                  <a:noFill/>
                                  <a:miter lim="800000"/>
                                </a:ln>
                                <a:effectLst/>
                              </pic:spPr>
                            </pic:pic>
                          </a:graphicData>
                        </a:graphic>
                      </wp:inline>
                    </w:drawing>
                  </w:r>
                </w:p>
              </w:txbxContent>
            </v:textbox>
          </v:shape>
        </w:pict>
      </w:r>
      <w:r>
        <w:rPr>
          <w:rFonts w:ascii="Century Gothic" w:hAnsi="Century Gothic"/>
          <w:b/>
          <w:noProof/>
          <w:color w:val="365F91" w:themeColor="accent1" w:themeShade="BF"/>
          <w:sz w:val="28"/>
          <w:szCs w:val="28"/>
        </w:rPr>
        <w:pict>
          <v:shape id="_x0000_s1029" type="#_x0000_t202" style="position:absolute;left:0;text-align:left;margin-left:-11.65pt;margin-top:-4.95pt;width:70.5pt;height:77.2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" fillcolor="white [3201]" stroked="f" strokeweight=".5pt">
            <v:textbox>
              <w:txbxContent>
                <w:p w:rsidR="00D10D53" w:rsidRDefault="00D10D53" w:rsidP="00D10D53">
                  <w:r w:rsidRPr="00B438B5">
                    <w:rPr>
                      <w:noProof/>
                    </w:rPr>
                    <w:drawing>
                      <wp:inline distT="0" distB="0" distL="0" distR="0">
                        <wp:extent cx="721076" cy="685606"/>
                        <wp:effectExtent l="0" t="0" r="3175" b="635"/>
                        <wp:docPr id="9" name="Image 2" descr="C:\Users\tabaa\Desktop\Cameleon studio\Fichiers-sources-1-partie\Stand Al Omrane-I\Links\logo groupe al om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baa\Desktop\Cameleon studio\Fichiers-sources-1-partie\Stand Al Omrane-I\Links\logo groupe al omran.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4748" cy="708113"/>
                                </a:xfrm>
                                <a:prstGeom prst="rect">
                                  <a:avLst/>
                                </a:prstGeom>
                                <a:noFill/>
                                <a:ln>
                                  <a:noFill/>
                                </a:ln>
                              </pic:spPr>
                            </pic:pic>
                          </a:graphicData>
                        </a:graphic>
                      </wp:inline>
                    </w:drawing>
                  </w:r>
                </w:p>
              </w:txbxContent>
            </v:textbox>
          </v:shape>
        </w:pict>
      </w:r>
    </w:p>
    <w:p w:rsidR="00D10D53" w:rsidRPr="00534554" w:rsidRDefault="00D10D53" w:rsidP="00D10D53">
      <w:pPr>
        <w:tabs>
          <w:tab w:val="left" w:pos="6570"/>
        </w:tabs>
        <w:spacing w:line="400" w:lineRule="exact"/>
        <w:jc w:val="center"/>
        <w:rPr>
          <w:rFonts w:ascii="Century Gothic" w:hAnsi="Century Gothic"/>
          <w:b/>
          <w:noProof/>
          <w:color w:val="365F91" w:themeColor="accent1" w:themeShade="BF"/>
          <w:sz w:val="14"/>
          <w:szCs w:val="14"/>
        </w:rPr>
      </w:pPr>
    </w:p>
    <w:p w:rsidR="00FF2F5B" w:rsidRDefault="00FF2F5B" w:rsidP="00CE637E">
      <w:pPr>
        <w:rPr>
          <w:rFonts w:ascii="Cambria" w:hAnsi="Cambria"/>
        </w:rPr>
      </w:pPr>
    </w:p>
    <w:p w:rsidR="00FF2F5B" w:rsidRPr="00D10D53" w:rsidRDefault="00FF2F5B" w:rsidP="00FF2F5B">
      <w:pPr>
        <w:bidi/>
        <w:jc w:val="center"/>
        <w:rPr>
          <w:rFonts w:ascii="Cambria" w:hAnsi="Cambria" w:hint="cs"/>
          <w:b/>
          <w:bCs/>
          <w:rtl/>
        </w:rPr>
      </w:pPr>
      <w:r w:rsidRPr="00D10D53">
        <w:rPr>
          <w:rFonts w:ascii="Cambria" w:hAnsi="Cambria" w:hint="cs"/>
          <w:b/>
          <w:bCs/>
          <w:rtl/>
        </w:rPr>
        <w:t>بلاغ صحفي</w:t>
      </w:r>
    </w:p>
    <w:p w:rsidR="00FF2F5B" w:rsidRPr="00D10D53" w:rsidRDefault="00FF2F5B" w:rsidP="00FF2F5B">
      <w:pPr>
        <w:bidi/>
        <w:jc w:val="center"/>
        <w:rPr>
          <w:rFonts w:ascii="Cambria" w:hAnsi="Cambria" w:hint="cs"/>
          <w:b/>
          <w:bCs/>
          <w:rtl/>
        </w:rPr>
      </w:pPr>
      <w:r w:rsidRPr="00D10D53">
        <w:rPr>
          <w:rFonts w:ascii="Cambria" w:hAnsi="Cambria" w:hint="cs"/>
          <w:b/>
          <w:bCs/>
          <w:rtl/>
        </w:rPr>
        <w:t>الجمعة 16 مارس 2018</w:t>
      </w:r>
    </w:p>
    <w:p w:rsidR="00FF2F5B" w:rsidRDefault="00FF2F5B" w:rsidP="00FF2F5B">
      <w:pPr>
        <w:bidi/>
        <w:jc w:val="center"/>
        <w:rPr>
          <w:rFonts w:ascii="Cambria" w:hAnsi="Cambria" w:hint="cs"/>
          <w:rtl/>
        </w:rPr>
      </w:pPr>
      <w:r w:rsidRPr="00D10D53">
        <w:rPr>
          <w:rFonts w:ascii="Cambria" w:hAnsi="Cambria" w:hint="cs"/>
          <w:b/>
          <w:bCs/>
          <w:rtl/>
        </w:rPr>
        <w:t>المحطة الثانية لمنتديات الالتقائية الجهوية</w:t>
      </w:r>
    </w:p>
    <w:p w:rsidR="00A43951" w:rsidRDefault="00A43951" w:rsidP="00BC3BCF">
      <w:pPr>
        <w:bidi/>
        <w:rPr>
          <w:rFonts w:ascii="Cambria" w:hAnsi="Cambria" w:hint="cs"/>
          <w:rtl/>
        </w:rPr>
      </w:pPr>
    </w:p>
    <w:p w:rsidR="00D10D53" w:rsidRDefault="00FF2F5B" w:rsidP="00D10D53">
      <w:pPr>
        <w:bidi/>
        <w:jc w:val="both"/>
        <w:rPr>
          <w:rFonts w:ascii="Cambria" w:hAnsi="Cambria" w:hint="cs"/>
          <w:sz w:val="28"/>
          <w:szCs w:val="28"/>
          <w:rtl/>
        </w:rPr>
      </w:pPr>
      <w:r w:rsidRPr="00D10D53">
        <w:rPr>
          <w:rFonts w:ascii="Cambria" w:hAnsi="Cambria" w:hint="cs"/>
          <w:sz w:val="28"/>
          <w:szCs w:val="28"/>
          <w:rtl/>
        </w:rPr>
        <w:t xml:space="preserve">تامسنا، الجمعة 16 مارس 2018: نظمت مجموعة العمران بشراكة مع وزارة إعداد التراب  الوطني والتعمير والإسكان وسياسة المدينة، الدورة الثانية لمنتديات الالتقائية الجهوية حول موضوع: "المشاريع الحضرية الكبرى: مجالات للإتقائية السياسات العمومية وعوامل للتنمية الجهوية المندمجة والمستدامة". </w:t>
      </w:r>
    </w:p>
    <w:p w:rsidR="00D10D53" w:rsidRDefault="00D10D53" w:rsidP="00D10D53">
      <w:pPr>
        <w:bidi/>
        <w:jc w:val="both"/>
        <w:rPr>
          <w:rFonts w:ascii="Cambria" w:hAnsi="Cambria" w:hint="cs"/>
          <w:sz w:val="28"/>
          <w:szCs w:val="28"/>
          <w:rtl/>
        </w:rPr>
      </w:pPr>
    </w:p>
    <w:p w:rsidR="00BC3BCF" w:rsidRDefault="00BC3BCF" w:rsidP="00D10D53">
      <w:pPr>
        <w:bidi/>
        <w:jc w:val="both"/>
        <w:rPr>
          <w:rFonts w:ascii="Cambria" w:hAnsi="Cambria" w:hint="cs"/>
          <w:sz w:val="28"/>
          <w:szCs w:val="28"/>
          <w:rtl/>
        </w:rPr>
      </w:pPr>
      <w:r w:rsidRPr="00D10D53">
        <w:rPr>
          <w:rFonts w:ascii="Cambria" w:hAnsi="Cambria" w:hint="cs"/>
          <w:sz w:val="28"/>
          <w:szCs w:val="28"/>
          <w:rtl/>
        </w:rPr>
        <w:t xml:space="preserve">وقد شكل </w:t>
      </w:r>
      <w:r w:rsidR="00FF2F5B" w:rsidRPr="00D10D53">
        <w:rPr>
          <w:rFonts w:ascii="Cambria" w:hAnsi="Cambria" w:hint="cs"/>
          <w:sz w:val="28"/>
          <w:szCs w:val="28"/>
          <w:rtl/>
        </w:rPr>
        <w:t>هذا المنتدى</w:t>
      </w:r>
      <w:r w:rsidRPr="00D10D53">
        <w:rPr>
          <w:rFonts w:ascii="Cambria" w:hAnsi="Cambria" w:hint="cs"/>
          <w:sz w:val="28"/>
          <w:szCs w:val="28"/>
          <w:rtl/>
        </w:rPr>
        <w:t>،</w:t>
      </w:r>
      <w:r w:rsidR="00FF2F5B" w:rsidRPr="00D10D53">
        <w:rPr>
          <w:rFonts w:ascii="Cambria" w:hAnsi="Cambria" w:hint="cs"/>
          <w:sz w:val="28"/>
          <w:szCs w:val="28"/>
          <w:rtl/>
        </w:rPr>
        <w:t xml:space="preserve"> الذي خضره كل من السيد  عبد الأحد فاسي فهري، وزير إعداد التراب  الوطني والتعمير والإسكان وسياسة المدينة، والسيدة فاطنة لكحيل كاتبة الدولة لدى وزير إعداد التراب  الوطني والتعمير والإسكان وسياسة المدينة المكلفة بالإسكان، والسيد والي جه</w:t>
      </w:r>
      <w:r w:rsidRPr="00D10D53">
        <w:rPr>
          <w:rFonts w:ascii="Cambria" w:hAnsi="Cambria" w:hint="cs"/>
          <w:sz w:val="28"/>
          <w:szCs w:val="28"/>
          <w:rtl/>
        </w:rPr>
        <w:t>ة</w:t>
      </w:r>
      <w:r w:rsidR="00FF2F5B" w:rsidRPr="00D10D53">
        <w:rPr>
          <w:rFonts w:ascii="Cambria" w:hAnsi="Cambria" w:hint="cs"/>
          <w:sz w:val="28"/>
          <w:szCs w:val="28"/>
          <w:rtl/>
        </w:rPr>
        <w:t xml:space="preserve"> الرباط</w:t>
      </w:r>
      <w:r w:rsidRPr="00D10D53">
        <w:rPr>
          <w:rFonts w:ascii="Cambria" w:hAnsi="Cambria" w:hint="cs"/>
          <w:sz w:val="28"/>
          <w:szCs w:val="28"/>
          <w:rtl/>
        </w:rPr>
        <w:t>-سلا-القنيطرة والسيد رئيس مجلس جهة الرباط-سلا-القنيطرة ، إلى جانب عدد من أبرز الخبراء في ميدان التعمير والتنمية الحضرية، مناسبة لإبراز أهمية دعم التنمية الترابية من خلال الديناميكية التي يمكن أن تتأتى عبر توحيد وإلتقائية جهود كافة المتدخلين والشركاء.</w:t>
      </w:r>
    </w:p>
    <w:p w:rsidR="00D10D53" w:rsidRPr="00D10D53" w:rsidRDefault="00D10D53" w:rsidP="00D10D53">
      <w:pPr>
        <w:bidi/>
        <w:jc w:val="both"/>
        <w:rPr>
          <w:rFonts w:ascii="Cambria" w:hAnsi="Cambria" w:hint="cs"/>
          <w:sz w:val="28"/>
          <w:szCs w:val="28"/>
          <w:rtl/>
        </w:rPr>
      </w:pPr>
    </w:p>
    <w:p w:rsidR="00FF2F5B" w:rsidRDefault="00BC3BCF" w:rsidP="00D10D53">
      <w:pPr>
        <w:bidi/>
        <w:jc w:val="both"/>
        <w:rPr>
          <w:rFonts w:ascii="Cambria" w:hAnsi="Cambria" w:hint="cs"/>
          <w:sz w:val="28"/>
          <w:szCs w:val="28"/>
          <w:rtl/>
        </w:rPr>
      </w:pPr>
      <w:r w:rsidRPr="00D10D53">
        <w:rPr>
          <w:rFonts w:ascii="Cambria" w:hAnsi="Cambria" w:hint="cs"/>
          <w:sz w:val="28"/>
          <w:szCs w:val="28"/>
          <w:rtl/>
        </w:rPr>
        <w:t xml:space="preserve">هذه المقاربة التي تندرج في سياق التوجيهات الملكية السامية </w:t>
      </w:r>
      <w:r w:rsidR="00871E8F" w:rsidRPr="00D10D53">
        <w:rPr>
          <w:rFonts w:ascii="Cambria" w:hAnsi="Cambria" w:hint="cs"/>
          <w:sz w:val="28"/>
          <w:szCs w:val="28"/>
          <w:rtl/>
        </w:rPr>
        <w:t>الداعية إلى مزيد من الإلتقائية على مستوى تدخل مختلف الشركاء من أجل تفادي تشتت جهود الدولة وتقليص الفوارق المجالية والرفع من مستوى جودة وفعالية مبادرات التنمية المحلية لفائدة المواطنين</w:t>
      </w:r>
      <w:r w:rsidRPr="00D10D53">
        <w:rPr>
          <w:rFonts w:ascii="Cambria" w:hAnsi="Cambria" w:hint="cs"/>
          <w:sz w:val="28"/>
          <w:szCs w:val="28"/>
          <w:rtl/>
        </w:rPr>
        <w:t>.</w:t>
      </w:r>
    </w:p>
    <w:p w:rsidR="00D10D53" w:rsidRPr="00D10D53" w:rsidRDefault="00D10D53" w:rsidP="00D10D53">
      <w:pPr>
        <w:bidi/>
        <w:jc w:val="both"/>
        <w:rPr>
          <w:rFonts w:ascii="Cambria" w:hAnsi="Cambria" w:hint="cs"/>
          <w:sz w:val="28"/>
          <w:szCs w:val="28"/>
          <w:rtl/>
        </w:rPr>
      </w:pPr>
    </w:p>
    <w:p w:rsidR="0002204F" w:rsidRDefault="00871E8F" w:rsidP="00D10D53">
      <w:pPr>
        <w:bidi/>
        <w:jc w:val="both"/>
        <w:rPr>
          <w:rFonts w:ascii="Cambria" w:hAnsi="Cambria" w:hint="cs"/>
          <w:sz w:val="28"/>
          <w:szCs w:val="28"/>
          <w:rtl/>
        </w:rPr>
      </w:pPr>
      <w:r w:rsidRPr="00D10D53">
        <w:rPr>
          <w:rFonts w:ascii="Cambria" w:hAnsi="Cambria" w:hint="cs"/>
          <w:sz w:val="28"/>
          <w:szCs w:val="28"/>
          <w:rtl/>
        </w:rPr>
        <w:t>وفي سياق تدخلاتهما بهذه المناسبة أشاد كل من السيد الوزير والسيد والي الجهة بمنجزات مجموعة العمران</w:t>
      </w:r>
      <w:r w:rsidR="00D10D53" w:rsidRPr="00D10D53">
        <w:rPr>
          <w:rFonts w:ascii="Cambria" w:hAnsi="Cambria" w:hint="cs"/>
          <w:sz w:val="28"/>
          <w:szCs w:val="28"/>
          <w:rtl/>
        </w:rPr>
        <w:t xml:space="preserve"> خلال العشر سنوات الماضية</w:t>
      </w:r>
      <w:r w:rsidRPr="00D10D53">
        <w:rPr>
          <w:rFonts w:ascii="Cambria" w:hAnsi="Cambria" w:hint="cs"/>
          <w:sz w:val="28"/>
          <w:szCs w:val="28"/>
          <w:rtl/>
        </w:rPr>
        <w:t xml:space="preserve"> على مستوى الجهة والتي تطلبت تعبئة استثمار إجمالي ناهز 28 مليار درهم وكذا مساهمتها في التنمية الحضرية للجهة من خلال مختلف برامجها على </w:t>
      </w:r>
      <w:r w:rsidR="0002204F" w:rsidRPr="00D10D53">
        <w:rPr>
          <w:rFonts w:ascii="Cambria" w:hAnsi="Cambria" w:hint="cs"/>
          <w:sz w:val="28"/>
          <w:szCs w:val="28"/>
          <w:rtl/>
        </w:rPr>
        <w:t>مستوى مد</w:t>
      </w:r>
      <w:r w:rsidR="00D10D53">
        <w:rPr>
          <w:rFonts w:ascii="Cambria" w:hAnsi="Cambria" w:hint="cs"/>
          <w:sz w:val="28"/>
          <w:szCs w:val="28"/>
          <w:rtl/>
        </w:rPr>
        <w:t>ن ومراكز الأقاليم السبعة للجهة ،</w:t>
      </w:r>
      <w:r w:rsidR="0002204F" w:rsidRPr="00D10D53">
        <w:rPr>
          <w:rFonts w:ascii="Cambria" w:hAnsi="Cambria" w:hint="cs"/>
          <w:sz w:val="28"/>
          <w:szCs w:val="28"/>
          <w:rtl/>
        </w:rPr>
        <w:t xml:space="preserve"> بحيث استطاعت الشركة الفرعية للعمران بهذه الجهة تطوير 15 قطبا حضريا ومناطق التعمير الجديدة.</w:t>
      </w:r>
    </w:p>
    <w:p w:rsidR="00D10D53" w:rsidRPr="00D10D53" w:rsidRDefault="00D10D53" w:rsidP="00D10D53">
      <w:pPr>
        <w:bidi/>
        <w:jc w:val="both"/>
        <w:rPr>
          <w:rFonts w:ascii="Cambria" w:hAnsi="Cambria" w:hint="cs"/>
          <w:sz w:val="28"/>
          <w:szCs w:val="28"/>
          <w:rtl/>
        </w:rPr>
      </w:pPr>
    </w:p>
    <w:p w:rsidR="00871E8F" w:rsidRDefault="0002204F" w:rsidP="00D10D53">
      <w:pPr>
        <w:bidi/>
        <w:jc w:val="both"/>
        <w:rPr>
          <w:rFonts w:ascii="Cambria" w:hAnsi="Cambria" w:hint="cs"/>
          <w:sz w:val="28"/>
          <w:szCs w:val="28"/>
          <w:rtl/>
        </w:rPr>
      </w:pPr>
      <w:r w:rsidRPr="00D10D53">
        <w:rPr>
          <w:rFonts w:ascii="Cambria" w:hAnsi="Cambria" w:hint="cs"/>
          <w:sz w:val="28"/>
          <w:szCs w:val="28"/>
          <w:rtl/>
        </w:rPr>
        <w:t>ومن جهته ذكر السيد بدر كانوني</w:t>
      </w:r>
      <w:r w:rsidR="00D10D53" w:rsidRPr="00D10D53">
        <w:rPr>
          <w:rFonts w:ascii="Cambria" w:hAnsi="Cambria" w:hint="cs"/>
          <w:sz w:val="28"/>
          <w:szCs w:val="28"/>
          <w:rtl/>
        </w:rPr>
        <w:t>، رئيس الإدارة الجماعية لمجموعة العمران، ب</w:t>
      </w:r>
      <w:r w:rsidRPr="00D10D53">
        <w:rPr>
          <w:rFonts w:ascii="Cambria" w:hAnsi="Cambria" w:hint="cs"/>
          <w:sz w:val="28"/>
          <w:szCs w:val="28"/>
          <w:rtl/>
        </w:rPr>
        <w:t>أن اختيار المدينة الجديدة تامسنا لاحتضان هذه التظاهرة، تم اعتبارا لأهميتها كمشروع حضري مهيكل كبير</w:t>
      </w:r>
      <w:r w:rsidR="00871E8F" w:rsidRPr="00D10D53">
        <w:rPr>
          <w:rFonts w:ascii="Cambria" w:hAnsi="Cambria" w:hint="cs"/>
          <w:sz w:val="28"/>
          <w:szCs w:val="28"/>
          <w:rtl/>
        </w:rPr>
        <w:t xml:space="preserve"> </w:t>
      </w:r>
      <w:r w:rsidRPr="00D10D53">
        <w:rPr>
          <w:rFonts w:ascii="Cambria" w:hAnsi="Cambria" w:hint="cs"/>
          <w:sz w:val="28"/>
          <w:szCs w:val="28"/>
          <w:rtl/>
        </w:rPr>
        <w:t xml:space="preserve">، استطاعت الدولة من خلاله توفير بديل حضري  لاستقرار حوالي 50 ألف نسمة بهذه المدينة الجديدة. كما أشار إلى أنه بفضل مخطط الانطلاقة الجديدة الذي أطلقته سنة 2013 وزارة إعداد التراب  الوطني والتعمير والإسكان وسياسة المدينة من خلال تعبئة استثمار </w:t>
      </w:r>
      <w:r w:rsidR="00A54AB0" w:rsidRPr="00D10D53">
        <w:rPr>
          <w:rFonts w:ascii="Cambria" w:hAnsi="Cambria" w:hint="cs"/>
          <w:sz w:val="28"/>
          <w:szCs w:val="28"/>
          <w:rtl/>
        </w:rPr>
        <w:t>فاق</w:t>
      </w:r>
      <w:r w:rsidRPr="00D10D53">
        <w:rPr>
          <w:rFonts w:ascii="Cambria" w:hAnsi="Cambria" w:hint="cs"/>
          <w:sz w:val="28"/>
          <w:szCs w:val="28"/>
          <w:rtl/>
        </w:rPr>
        <w:t xml:space="preserve"> نصف مليار درهم</w:t>
      </w:r>
      <w:r w:rsidR="00A54AB0" w:rsidRPr="00D10D53">
        <w:rPr>
          <w:rFonts w:ascii="Cambria" w:hAnsi="Cambria" w:hint="cs"/>
          <w:sz w:val="28"/>
          <w:szCs w:val="28"/>
          <w:rtl/>
        </w:rPr>
        <w:t>، أصبحت مدينة تامسنا مثالا حيا لنجاعة إلتقائية الجهود العمومية التي انخرط فيها كل الشركاء المؤسساتيين والخواص وكذا مكونات المجتمع المدني الذي اطلع بأدوار مهمة في مسلسل تطوير هذه المدينة الجديدة التي تحتفي سنويا بمهرجانها الثقافي الذي يعقد نسخته السادسة هذه السنة ما بين 13 و17 مارس من هذه السنة.</w:t>
      </w:r>
    </w:p>
    <w:p w:rsidR="00D10D53" w:rsidRPr="00D10D53" w:rsidRDefault="00D10D53" w:rsidP="00D10D53">
      <w:pPr>
        <w:bidi/>
        <w:jc w:val="both"/>
        <w:rPr>
          <w:rFonts w:ascii="Cambria" w:hAnsi="Cambria" w:hint="cs"/>
          <w:sz w:val="28"/>
          <w:szCs w:val="28"/>
          <w:rtl/>
        </w:rPr>
      </w:pPr>
    </w:p>
    <w:p w:rsidR="00FF2F5B" w:rsidRPr="00D10D53" w:rsidRDefault="00A54AB0" w:rsidP="00D10D53">
      <w:pPr>
        <w:bidi/>
        <w:jc w:val="both"/>
        <w:rPr>
          <w:rFonts w:ascii="Cambria" w:hAnsi="Cambria"/>
          <w:sz w:val="28"/>
          <w:szCs w:val="28"/>
        </w:rPr>
      </w:pPr>
      <w:r w:rsidRPr="00D10D53">
        <w:rPr>
          <w:rFonts w:ascii="Cambria" w:hAnsi="Cambria" w:hint="cs"/>
          <w:sz w:val="28"/>
          <w:szCs w:val="28"/>
          <w:rtl/>
        </w:rPr>
        <w:t>كما تشكل هذه التظاهرة مناسبة</w:t>
      </w:r>
      <w:r w:rsidR="00D10D53" w:rsidRPr="00D10D53">
        <w:rPr>
          <w:rFonts w:ascii="Cambria" w:hAnsi="Cambria" w:hint="cs"/>
          <w:sz w:val="28"/>
          <w:szCs w:val="28"/>
          <w:rtl/>
        </w:rPr>
        <w:t xml:space="preserve"> سنوية </w:t>
      </w:r>
      <w:r w:rsidRPr="00D10D53">
        <w:rPr>
          <w:rFonts w:ascii="Cambria" w:hAnsi="Cambria" w:hint="cs"/>
          <w:sz w:val="28"/>
          <w:szCs w:val="28"/>
          <w:rtl/>
        </w:rPr>
        <w:t xml:space="preserve"> للوقوف، من خلال العرض الذي يقدمه المدير لعام لشركة العمران تامسنا، على مستوى تقدم تنفيذ مخطط الانطلاقة الجديدة والعمليات المبرمجة برسم السنة الجارية. ويتعلق الأمر هذه السنة بإعطاء انطلاقة أشغال بناء ثلاثة مراكز اجتماعية (</w:t>
      </w:r>
      <w:r w:rsidR="00A43951" w:rsidRPr="00D10D53">
        <w:rPr>
          <w:rFonts w:ascii="Cambria" w:hAnsi="Cambria" w:hint="cs"/>
          <w:sz w:val="28"/>
          <w:szCs w:val="28"/>
          <w:rtl/>
        </w:rPr>
        <w:t>مركز إرشاد ومساعدة الأشخاص من ذوي الاحتياجات الخاصة وفضاء متعدد الوظائف لفائدة المرأة  ووحدة لحماية الطفولة) وذلك في إطار اتفاقية شراكة مع وزارة التضامن والمرأة والأسرة والتنمية الاجتماعية. في حين يتعلق المشروع الثاني بتهيئة فضاء الاستراحة بالمجال الغابوي لتامسنا</w:t>
      </w:r>
      <w:r w:rsidR="00D10D53" w:rsidRPr="00D10D53">
        <w:rPr>
          <w:rFonts w:ascii="Cambria" w:hAnsi="Cambria" w:hint="cs"/>
          <w:sz w:val="28"/>
          <w:szCs w:val="28"/>
          <w:rtl/>
        </w:rPr>
        <w:t>،</w:t>
      </w:r>
      <w:r w:rsidR="00A43951" w:rsidRPr="00D10D53">
        <w:rPr>
          <w:rFonts w:ascii="Cambria" w:hAnsi="Cambria" w:hint="cs"/>
          <w:sz w:val="28"/>
          <w:szCs w:val="28"/>
          <w:rtl/>
        </w:rPr>
        <w:t xml:space="preserve"> حيث ستنطلق الأشغال مطلع شهر ماي المقبل، لتمكين ساكنة تامسنا والمراكز المجاورة من فضاء  للنزهة ولعب الأطفال ومسالك رياضية.</w:t>
      </w:r>
    </w:p>
    <w:sectPr w:rsidR="00FF2F5B" w:rsidRPr="00D10D53" w:rsidSect="00032AE8">
      <w:footerReference w:type="default" r:id="rId8"/>
      <w:pgSz w:w="11906" w:h="16838" w:code="9"/>
      <w:pgMar w:top="1134" w:right="1418" w:bottom="1134" w:left="1418" w:header="709" w:footer="709" w:gutter="0"/>
      <w:pgBorders w:offsetFrom="page">
        <w:top w:val="twistedLines1" w:sz="14" w:space="24" w:color="auto"/>
        <w:left w:val="twistedLines1" w:sz="14" w:space="24" w:color="auto"/>
        <w:bottom w:val="twistedLines1" w:sz="14" w:space="24" w:color="auto"/>
        <w:right w:val="twistedLines1"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CE9" w:rsidRDefault="00580CE9" w:rsidP="00FD6132">
      <w:r>
        <w:separator/>
      </w:r>
    </w:p>
  </w:endnote>
  <w:endnote w:type="continuationSeparator" w:id="1">
    <w:p w:rsidR="00580CE9" w:rsidRDefault="00580CE9" w:rsidP="00FD61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B0" w:rsidRPr="00FD6132" w:rsidRDefault="00A54AB0" w:rsidP="00D10D53">
    <w:pPr>
      <w:pStyle w:val="Pieddepage"/>
      <w:rPr>
        <w:b/>
        <w:bCs/>
        <w:sz w:val="12"/>
        <w:szCs w:val="12"/>
      </w:rPr>
    </w:pPr>
  </w:p>
  <w:p w:rsidR="00A54AB0" w:rsidRDefault="00A54AB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CE9" w:rsidRDefault="00580CE9" w:rsidP="00FD6132">
      <w:r>
        <w:separator/>
      </w:r>
    </w:p>
  </w:footnote>
  <w:footnote w:type="continuationSeparator" w:id="1">
    <w:p w:rsidR="00580CE9" w:rsidRDefault="00580CE9" w:rsidP="00FD61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0631"/>
    <w:rsid w:val="0002204F"/>
    <w:rsid w:val="00025965"/>
    <w:rsid w:val="00032AE8"/>
    <w:rsid w:val="000475EE"/>
    <w:rsid w:val="00054264"/>
    <w:rsid w:val="00060159"/>
    <w:rsid w:val="000924F9"/>
    <w:rsid w:val="000D279E"/>
    <w:rsid w:val="00102265"/>
    <w:rsid w:val="001040FC"/>
    <w:rsid w:val="00106F92"/>
    <w:rsid w:val="00107658"/>
    <w:rsid w:val="00137D7E"/>
    <w:rsid w:val="00144CAE"/>
    <w:rsid w:val="00150AAC"/>
    <w:rsid w:val="0018274E"/>
    <w:rsid w:val="001A3D19"/>
    <w:rsid w:val="001C329B"/>
    <w:rsid w:val="001E2310"/>
    <w:rsid w:val="002074AC"/>
    <w:rsid w:val="002530F7"/>
    <w:rsid w:val="00286012"/>
    <w:rsid w:val="002A1F34"/>
    <w:rsid w:val="002A4D1B"/>
    <w:rsid w:val="002B6453"/>
    <w:rsid w:val="002D7637"/>
    <w:rsid w:val="002E5CF5"/>
    <w:rsid w:val="00313B62"/>
    <w:rsid w:val="003148BE"/>
    <w:rsid w:val="0036027D"/>
    <w:rsid w:val="00362F99"/>
    <w:rsid w:val="003822A4"/>
    <w:rsid w:val="003861E9"/>
    <w:rsid w:val="00392186"/>
    <w:rsid w:val="003A196C"/>
    <w:rsid w:val="003C07A7"/>
    <w:rsid w:val="003C513E"/>
    <w:rsid w:val="003F486F"/>
    <w:rsid w:val="00446A9C"/>
    <w:rsid w:val="00456468"/>
    <w:rsid w:val="004747B9"/>
    <w:rsid w:val="00484DF8"/>
    <w:rsid w:val="00496F50"/>
    <w:rsid w:val="004B13CA"/>
    <w:rsid w:val="004E6C5C"/>
    <w:rsid w:val="00513B93"/>
    <w:rsid w:val="00520631"/>
    <w:rsid w:val="00525A06"/>
    <w:rsid w:val="00534554"/>
    <w:rsid w:val="00580CE9"/>
    <w:rsid w:val="005C429B"/>
    <w:rsid w:val="005C62D7"/>
    <w:rsid w:val="005D5363"/>
    <w:rsid w:val="005F1A3E"/>
    <w:rsid w:val="00615975"/>
    <w:rsid w:val="00623576"/>
    <w:rsid w:val="0063130C"/>
    <w:rsid w:val="006634D9"/>
    <w:rsid w:val="006641BD"/>
    <w:rsid w:val="006849BC"/>
    <w:rsid w:val="006854CB"/>
    <w:rsid w:val="006B7D11"/>
    <w:rsid w:val="007241E6"/>
    <w:rsid w:val="00725630"/>
    <w:rsid w:val="007907CA"/>
    <w:rsid w:val="007B78EB"/>
    <w:rsid w:val="007C59C8"/>
    <w:rsid w:val="007F24DE"/>
    <w:rsid w:val="00814EB8"/>
    <w:rsid w:val="008273E9"/>
    <w:rsid w:val="0083106F"/>
    <w:rsid w:val="00853219"/>
    <w:rsid w:val="00856179"/>
    <w:rsid w:val="00871E8F"/>
    <w:rsid w:val="00886D5B"/>
    <w:rsid w:val="008A7DDB"/>
    <w:rsid w:val="008D1794"/>
    <w:rsid w:val="00901CEF"/>
    <w:rsid w:val="00926D37"/>
    <w:rsid w:val="00931E7A"/>
    <w:rsid w:val="00933F37"/>
    <w:rsid w:val="00944AC5"/>
    <w:rsid w:val="009611F3"/>
    <w:rsid w:val="00996BD8"/>
    <w:rsid w:val="009C3816"/>
    <w:rsid w:val="009D7DE2"/>
    <w:rsid w:val="009F05F3"/>
    <w:rsid w:val="00A43951"/>
    <w:rsid w:val="00A54AB0"/>
    <w:rsid w:val="00A71FC5"/>
    <w:rsid w:val="00A77D74"/>
    <w:rsid w:val="00A83417"/>
    <w:rsid w:val="00A979C9"/>
    <w:rsid w:val="00B275F4"/>
    <w:rsid w:val="00B438B5"/>
    <w:rsid w:val="00B5026D"/>
    <w:rsid w:val="00B75DA0"/>
    <w:rsid w:val="00BC3BCF"/>
    <w:rsid w:val="00BE244C"/>
    <w:rsid w:val="00BE7F91"/>
    <w:rsid w:val="00BF6516"/>
    <w:rsid w:val="00C171CA"/>
    <w:rsid w:val="00C41313"/>
    <w:rsid w:val="00C463CD"/>
    <w:rsid w:val="00C67509"/>
    <w:rsid w:val="00C76138"/>
    <w:rsid w:val="00CA6639"/>
    <w:rsid w:val="00CB2220"/>
    <w:rsid w:val="00CC7983"/>
    <w:rsid w:val="00CD4004"/>
    <w:rsid w:val="00CE637E"/>
    <w:rsid w:val="00D10A23"/>
    <w:rsid w:val="00D10D53"/>
    <w:rsid w:val="00D115D6"/>
    <w:rsid w:val="00D12299"/>
    <w:rsid w:val="00D8396B"/>
    <w:rsid w:val="00D87CCE"/>
    <w:rsid w:val="00D94C6A"/>
    <w:rsid w:val="00D95AC8"/>
    <w:rsid w:val="00DE5221"/>
    <w:rsid w:val="00E05D58"/>
    <w:rsid w:val="00EC18BA"/>
    <w:rsid w:val="00EC3DB5"/>
    <w:rsid w:val="00F0341E"/>
    <w:rsid w:val="00F30904"/>
    <w:rsid w:val="00F53491"/>
    <w:rsid w:val="00F62C8F"/>
    <w:rsid w:val="00F7152C"/>
    <w:rsid w:val="00F94364"/>
    <w:rsid w:val="00F97FC0"/>
    <w:rsid w:val="00FD18FC"/>
    <w:rsid w:val="00FD6132"/>
    <w:rsid w:val="00FF2F5B"/>
    <w:rsid w:val="00FF409C"/>
    <w:rsid w:val="00FF4B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31"/>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BF651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48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486F"/>
    <w:rPr>
      <w:rFonts w:ascii="Segoe UI" w:eastAsia="Times New Roman" w:hAnsi="Segoe UI" w:cs="Segoe UI"/>
      <w:sz w:val="18"/>
      <w:szCs w:val="18"/>
      <w:lang w:eastAsia="fr-FR"/>
    </w:rPr>
  </w:style>
  <w:style w:type="character" w:customStyle="1" w:styleId="Titre3Car">
    <w:name w:val="Titre 3 Car"/>
    <w:basedOn w:val="Policepardfaut"/>
    <w:link w:val="Titre3"/>
    <w:uiPriority w:val="9"/>
    <w:rsid w:val="00BF6516"/>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F6516"/>
    <w:rPr>
      <w:b/>
      <w:bCs/>
    </w:rPr>
  </w:style>
  <w:style w:type="paragraph" w:styleId="NormalWeb">
    <w:name w:val="Normal (Web)"/>
    <w:basedOn w:val="Normal"/>
    <w:uiPriority w:val="99"/>
    <w:semiHidden/>
    <w:unhideWhenUsed/>
    <w:rsid w:val="0083106F"/>
    <w:pPr>
      <w:spacing w:before="100" w:beforeAutospacing="1" w:after="100" w:afterAutospacing="1"/>
    </w:pPr>
  </w:style>
  <w:style w:type="paragraph" w:styleId="En-tte">
    <w:name w:val="header"/>
    <w:basedOn w:val="Normal"/>
    <w:link w:val="En-tteCar"/>
    <w:uiPriority w:val="99"/>
    <w:unhideWhenUsed/>
    <w:rsid w:val="00FD6132"/>
    <w:pPr>
      <w:tabs>
        <w:tab w:val="center" w:pos="4536"/>
        <w:tab w:val="right" w:pos="9072"/>
      </w:tabs>
    </w:pPr>
  </w:style>
  <w:style w:type="character" w:customStyle="1" w:styleId="En-tteCar">
    <w:name w:val="En-tête Car"/>
    <w:basedOn w:val="Policepardfaut"/>
    <w:link w:val="En-tte"/>
    <w:uiPriority w:val="99"/>
    <w:rsid w:val="00FD613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D6132"/>
    <w:pPr>
      <w:tabs>
        <w:tab w:val="center" w:pos="4536"/>
        <w:tab w:val="right" w:pos="9072"/>
      </w:tabs>
    </w:pPr>
  </w:style>
  <w:style w:type="character" w:customStyle="1" w:styleId="PieddepageCar">
    <w:name w:val="Pied de page Car"/>
    <w:basedOn w:val="Policepardfaut"/>
    <w:link w:val="Pieddepage"/>
    <w:uiPriority w:val="99"/>
    <w:rsid w:val="00FD6132"/>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99783221">
      <w:bodyDiv w:val="1"/>
      <w:marLeft w:val="0"/>
      <w:marRight w:val="0"/>
      <w:marTop w:val="0"/>
      <w:marBottom w:val="0"/>
      <w:divBdr>
        <w:top w:val="none" w:sz="0" w:space="0" w:color="auto"/>
        <w:left w:val="none" w:sz="0" w:space="0" w:color="auto"/>
        <w:bottom w:val="none" w:sz="0" w:space="0" w:color="auto"/>
        <w:right w:val="none" w:sz="0" w:space="0" w:color="auto"/>
      </w:divBdr>
    </w:div>
    <w:div w:id="566576364">
      <w:bodyDiv w:val="1"/>
      <w:marLeft w:val="0"/>
      <w:marRight w:val="0"/>
      <w:marTop w:val="0"/>
      <w:marBottom w:val="0"/>
      <w:divBdr>
        <w:top w:val="none" w:sz="0" w:space="0" w:color="auto"/>
        <w:left w:val="none" w:sz="0" w:space="0" w:color="auto"/>
        <w:bottom w:val="none" w:sz="0" w:space="0" w:color="auto"/>
        <w:right w:val="none" w:sz="0" w:space="0" w:color="auto"/>
      </w:divBdr>
    </w:div>
    <w:div w:id="822428047">
      <w:bodyDiv w:val="1"/>
      <w:marLeft w:val="0"/>
      <w:marRight w:val="0"/>
      <w:marTop w:val="0"/>
      <w:marBottom w:val="0"/>
      <w:divBdr>
        <w:top w:val="none" w:sz="0" w:space="0" w:color="auto"/>
        <w:left w:val="none" w:sz="0" w:space="0" w:color="auto"/>
        <w:bottom w:val="none" w:sz="0" w:space="0" w:color="auto"/>
        <w:right w:val="none" w:sz="0" w:space="0" w:color="auto"/>
      </w:divBdr>
    </w:div>
    <w:div w:id="1674599665">
      <w:bodyDiv w:val="1"/>
      <w:marLeft w:val="0"/>
      <w:marRight w:val="0"/>
      <w:marTop w:val="0"/>
      <w:marBottom w:val="0"/>
      <w:divBdr>
        <w:top w:val="none" w:sz="0" w:space="0" w:color="auto"/>
        <w:left w:val="none" w:sz="0" w:space="0" w:color="auto"/>
        <w:bottom w:val="none" w:sz="0" w:space="0" w:color="auto"/>
        <w:right w:val="none" w:sz="0" w:space="0" w:color="auto"/>
      </w:divBdr>
    </w:div>
    <w:div w:id="1872719795">
      <w:bodyDiv w:val="1"/>
      <w:marLeft w:val="0"/>
      <w:marRight w:val="0"/>
      <w:marTop w:val="0"/>
      <w:marBottom w:val="0"/>
      <w:divBdr>
        <w:top w:val="none" w:sz="0" w:space="0" w:color="auto"/>
        <w:left w:val="none" w:sz="0" w:space="0" w:color="auto"/>
        <w:bottom w:val="none" w:sz="0" w:space="0" w:color="auto"/>
        <w:right w:val="none" w:sz="0" w:space="0" w:color="auto"/>
      </w:divBdr>
    </w:div>
    <w:div w:id="1886402899">
      <w:bodyDiv w:val="1"/>
      <w:marLeft w:val="0"/>
      <w:marRight w:val="0"/>
      <w:marTop w:val="0"/>
      <w:marBottom w:val="0"/>
      <w:divBdr>
        <w:top w:val="none" w:sz="0" w:space="0" w:color="auto"/>
        <w:left w:val="none" w:sz="0" w:space="0" w:color="auto"/>
        <w:bottom w:val="none" w:sz="0" w:space="0" w:color="auto"/>
        <w:right w:val="none" w:sz="0" w:space="0" w:color="auto"/>
      </w:divBdr>
    </w:div>
    <w:div w:id="1968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5232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2018-03-15T16:39:00Z</cp:lastPrinted>
  <dcterms:created xsi:type="dcterms:W3CDTF">2018-03-15T17:57:00Z</dcterms:created>
  <dcterms:modified xsi:type="dcterms:W3CDTF">2018-03-15T17:57:00Z</dcterms:modified>
</cp:coreProperties>
</file>